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34C" w:rsidRPr="0011534C" w:rsidRDefault="0011534C" w:rsidP="0011534C">
      <w:pPr>
        <w:jc w:val="right"/>
        <w:rPr>
          <w:rFonts w:ascii="Tahoma" w:eastAsia="Times New Roman" w:hAnsi="Tahoma" w:cs="Tahoma"/>
          <w:b/>
          <w:sz w:val="20"/>
          <w:szCs w:val="20"/>
        </w:rPr>
      </w:pPr>
      <w:r w:rsidRPr="0011534C">
        <w:rPr>
          <w:rFonts w:ascii="Tahoma" w:eastAsia="Times New Roman" w:hAnsi="Tahoma" w:cs="Tahoma"/>
          <w:b/>
          <w:sz w:val="20"/>
          <w:szCs w:val="20"/>
        </w:rPr>
        <w:t>Załącznik nr 2</w:t>
      </w:r>
      <w:r>
        <w:rPr>
          <w:rFonts w:ascii="Tahoma" w:eastAsia="Times New Roman" w:hAnsi="Tahoma" w:cs="Tahoma"/>
          <w:b/>
          <w:sz w:val="20"/>
          <w:szCs w:val="20"/>
        </w:rPr>
        <w:tab/>
      </w:r>
    </w:p>
    <w:p w:rsidR="0011534C" w:rsidRPr="0011534C" w:rsidRDefault="0011534C" w:rsidP="0011534C">
      <w:pPr>
        <w:jc w:val="right"/>
        <w:rPr>
          <w:rFonts w:ascii="Tahoma" w:eastAsia="Times New Roman" w:hAnsi="Tahoma" w:cs="Tahoma"/>
          <w:b/>
          <w:sz w:val="20"/>
          <w:szCs w:val="20"/>
        </w:rPr>
      </w:pPr>
      <w:r w:rsidRPr="0011534C">
        <w:rPr>
          <w:rFonts w:ascii="Tahoma" w:eastAsia="Times New Roman" w:hAnsi="Tahoma" w:cs="Tahoma"/>
          <w:b/>
          <w:sz w:val="20"/>
          <w:szCs w:val="20"/>
        </w:rPr>
        <w:t>Zadanie nr</w:t>
      </w:r>
      <w:r>
        <w:rPr>
          <w:rFonts w:ascii="Tahoma" w:eastAsia="Times New Roman" w:hAnsi="Tahoma" w:cs="Tahoma"/>
          <w:b/>
          <w:sz w:val="20"/>
          <w:szCs w:val="20"/>
        </w:rPr>
        <w:t xml:space="preserve"> 17</w:t>
      </w:r>
      <w:r>
        <w:rPr>
          <w:rFonts w:ascii="Tahoma" w:eastAsia="Times New Roman" w:hAnsi="Tahoma" w:cs="Tahoma"/>
          <w:b/>
          <w:sz w:val="20"/>
          <w:szCs w:val="20"/>
        </w:rPr>
        <w:tab/>
      </w:r>
    </w:p>
    <w:p w:rsidR="0011534C" w:rsidRDefault="0011534C" w:rsidP="0011534C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APARAT DO KRIOTERAPII CIEKŁYM AZOTEM</w:t>
      </w:r>
    </w:p>
    <w:p w:rsidR="0011534C" w:rsidRPr="0054197D" w:rsidRDefault="0011534C" w:rsidP="0011534C">
      <w:pPr>
        <w:tabs>
          <w:tab w:val="left" w:pos="1713"/>
        </w:tabs>
        <w:rPr>
          <w:rFonts w:ascii="Garamond" w:eastAsia="Times New Roman" w:hAnsi="Garamond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3"/>
        <w:gridCol w:w="5661"/>
        <w:gridCol w:w="1417"/>
        <w:gridCol w:w="1559"/>
      </w:tblGrid>
      <w:tr w:rsidR="0011534C" w:rsidRPr="0011534C" w:rsidTr="0011534C">
        <w:tc>
          <w:tcPr>
            <w:tcW w:w="543" w:type="dxa"/>
          </w:tcPr>
          <w:p w:rsidR="0011534C" w:rsidRPr="0011534C" w:rsidRDefault="0011534C" w:rsidP="00C1434F">
            <w:pPr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11534C">
              <w:rPr>
                <w:rFonts w:ascii="Tahoma" w:eastAsia="Times New Roman" w:hAnsi="Tahoma" w:cs="Tahoma"/>
                <w:b/>
                <w:sz w:val="20"/>
                <w:szCs w:val="20"/>
              </w:rPr>
              <w:t>l.p.</w:t>
            </w:r>
          </w:p>
        </w:tc>
        <w:tc>
          <w:tcPr>
            <w:tcW w:w="5661" w:type="dxa"/>
          </w:tcPr>
          <w:p w:rsidR="0011534C" w:rsidRPr="0011534C" w:rsidRDefault="0011534C" w:rsidP="00C1434F">
            <w:pPr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</w:rPr>
              <w:t>Aparat do krioterapii ciekłym azotem</w:t>
            </w:r>
          </w:p>
        </w:tc>
        <w:tc>
          <w:tcPr>
            <w:tcW w:w="1417" w:type="dxa"/>
          </w:tcPr>
          <w:p w:rsidR="0011534C" w:rsidRPr="0011534C" w:rsidRDefault="0011534C" w:rsidP="00C1434F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Parametr wymagany</w:t>
            </w:r>
          </w:p>
        </w:tc>
        <w:tc>
          <w:tcPr>
            <w:tcW w:w="1559" w:type="dxa"/>
          </w:tcPr>
          <w:p w:rsidR="0011534C" w:rsidRPr="0011534C" w:rsidRDefault="0011534C" w:rsidP="00C1434F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Parametr oferowany</w:t>
            </w:r>
          </w:p>
        </w:tc>
      </w:tr>
      <w:tr w:rsidR="0011534C" w:rsidRPr="0011534C" w:rsidTr="0011534C">
        <w:tc>
          <w:tcPr>
            <w:tcW w:w="543" w:type="dxa"/>
          </w:tcPr>
          <w:p w:rsidR="0011534C" w:rsidRPr="0011534C" w:rsidRDefault="0011534C" w:rsidP="00C1434F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11534C">
              <w:rPr>
                <w:rFonts w:ascii="Tahoma" w:eastAsia="Times New Roman" w:hAnsi="Tahoma" w:cs="Tahoma"/>
                <w:sz w:val="20"/>
                <w:szCs w:val="20"/>
              </w:rPr>
              <w:t>1.</w:t>
            </w:r>
          </w:p>
        </w:tc>
        <w:tc>
          <w:tcPr>
            <w:tcW w:w="5661" w:type="dxa"/>
          </w:tcPr>
          <w:p w:rsidR="0011534C" w:rsidRPr="0011534C" w:rsidRDefault="0011534C" w:rsidP="00C1434F">
            <w:pPr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11534C">
              <w:rPr>
                <w:rFonts w:ascii="Tahoma" w:eastAsia="Times New Roman" w:hAnsi="Tahoma" w:cs="Tahoma"/>
                <w:sz w:val="20"/>
                <w:szCs w:val="20"/>
              </w:rPr>
              <w:t>Zasilanie - Aparat nieelektryczny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, aparat fabrycznie nowy, rok produkcji 2017 </w:t>
            </w:r>
          </w:p>
        </w:tc>
        <w:tc>
          <w:tcPr>
            <w:tcW w:w="1417" w:type="dxa"/>
          </w:tcPr>
          <w:p w:rsidR="0011534C" w:rsidRPr="0011534C" w:rsidRDefault="0011534C" w:rsidP="0011534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59" w:type="dxa"/>
          </w:tcPr>
          <w:p w:rsidR="0011534C" w:rsidRPr="0011534C" w:rsidRDefault="0011534C" w:rsidP="00C1434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1534C" w:rsidRPr="0011534C" w:rsidTr="0011534C">
        <w:tc>
          <w:tcPr>
            <w:tcW w:w="543" w:type="dxa"/>
          </w:tcPr>
          <w:p w:rsidR="0011534C" w:rsidRPr="0011534C" w:rsidRDefault="0011534C" w:rsidP="00C1434F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11534C">
              <w:rPr>
                <w:rFonts w:ascii="Tahoma" w:eastAsia="Times New Roman" w:hAnsi="Tahoma" w:cs="Tahoma"/>
                <w:sz w:val="20"/>
                <w:szCs w:val="20"/>
              </w:rPr>
              <w:t>2.</w:t>
            </w:r>
          </w:p>
        </w:tc>
        <w:tc>
          <w:tcPr>
            <w:tcW w:w="5661" w:type="dxa"/>
          </w:tcPr>
          <w:p w:rsidR="0011534C" w:rsidRPr="0011534C" w:rsidRDefault="0011534C" w:rsidP="00C1434F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11534C">
              <w:rPr>
                <w:rFonts w:ascii="Tahoma" w:eastAsia="Times New Roman" w:hAnsi="Tahoma" w:cs="Tahoma"/>
                <w:sz w:val="20"/>
                <w:szCs w:val="20"/>
              </w:rPr>
              <w:t>Czynnik roboczy - Podtlenek azotu (N</w:t>
            </w:r>
            <w:r w:rsidRPr="0011534C">
              <w:rPr>
                <w:rFonts w:ascii="Tahoma" w:eastAsia="Times New Roman" w:hAnsi="Tahoma" w:cs="Tahoma"/>
                <w:sz w:val="20"/>
                <w:szCs w:val="20"/>
                <w:vertAlign w:val="subscript"/>
              </w:rPr>
              <w:t>2</w:t>
            </w:r>
            <w:r w:rsidRPr="0011534C">
              <w:rPr>
                <w:rFonts w:ascii="Tahoma" w:eastAsia="Times New Roman" w:hAnsi="Tahoma" w:cs="Tahoma"/>
                <w:sz w:val="20"/>
                <w:szCs w:val="20"/>
              </w:rPr>
              <w:t>O), lub dwutlenek węgla (CO</w:t>
            </w:r>
            <w:r w:rsidRPr="0011534C">
              <w:rPr>
                <w:rFonts w:ascii="Tahoma" w:eastAsia="Times New Roman" w:hAnsi="Tahoma" w:cs="Tahoma"/>
                <w:sz w:val="20"/>
                <w:szCs w:val="20"/>
                <w:vertAlign w:val="subscript"/>
              </w:rPr>
              <w:t>2</w:t>
            </w:r>
            <w:r w:rsidRPr="0011534C">
              <w:rPr>
                <w:rFonts w:ascii="Tahoma" w:eastAsia="Times New Roman" w:hAnsi="Tahoma" w:cs="Tahoma"/>
                <w:sz w:val="20"/>
                <w:szCs w:val="20"/>
              </w:rPr>
              <w:t xml:space="preserve">) w stalowych butlach ciśnieniowych </w:t>
            </w:r>
          </w:p>
          <w:p w:rsidR="0011534C" w:rsidRPr="0011534C" w:rsidRDefault="0011534C" w:rsidP="00C1434F">
            <w:pPr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11534C" w:rsidRPr="0011534C" w:rsidRDefault="0011534C" w:rsidP="0011534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59" w:type="dxa"/>
          </w:tcPr>
          <w:p w:rsidR="0011534C" w:rsidRPr="0011534C" w:rsidRDefault="0011534C" w:rsidP="00C1434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1534C" w:rsidRPr="0011534C" w:rsidTr="0011534C">
        <w:tc>
          <w:tcPr>
            <w:tcW w:w="543" w:type="dxa"/>
          </w:tcPr>
          <w:p w:rsidR="0011534C" w:rsidRPr="0011534C" w:rsidRDefault="0011534C" w:rsidP="00C1434F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11534C">
              <w:rPr>
                <w:rFonts w:ascii="Tahoma" w:eastAsia="Times New Roman" w:hAnsi="Tahoma" w:cs="Tahoma"/>
                <w:sz w:val="20"/>
                <w:szCs w:val="20"/>
              </w:rPr>
              <w:t>3.</w:t>
            </w:r>
          </w:p>
        </w:tc>
        <w:tc>
          <w:tcPr>
            <w:tcW w:w="5661" w:type="dxa"/>
          </w:tcPr>
          <w:p w:rsidR="0011534C" w:rsidRPr="0011534C" w:rsidRDefault="0011534C" w:rsidP="00C1434F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11534C">
              <w:rPr>
                <w:rFonts w:ascii="Tahoma" w:eastAsia="Times New Roman" w:hAnsi="Tahoma" w:cs="Tahoma"/>
                <w:sz w:val="20"/>
                <w:szCs w:val="20"/>
              </w:rPr>
              <w:t>Ciśnienie pracy w zakresie  3,5 ÷ 5 MPa</w:t>
            </w:r>
          </w:p>
        </w:tc>
        <w:tc>
          <w:tcPr>
            <w:tcW w:w="1417" w:type="dxa"/>
          </w:tcPr>
          <w:p w:rsidR="0011534C" w:rsidRPr="0011534C" w:rsidRDefault="0011534C" w:rsidP="0011534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59" w:type="dxa"/>
          </w:tcPr>
          <w:p w:rsidR="0011534C" w:rsidRPr="0011534C" w:rsidRDefault="0011534C" w:rsidP="00C1434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1534C" w:rsidRPr="0011534C" w:rsidTr="0011534C">
        <w:tc>
          <w:tcPr>
            <w:tcW w:w="543" w:type="dxa"/>
          </w:tcPr>
          <w:p w:rsidR="0011534C" w:rsidRPr="0011534C" w:rsidRDefault="0011534C" w:rsidP="00C1434F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11534C">
              <w:rPr>
                <w:rFonts w:ascii="Tahoma" w:eastAsia="Times New Roman" w:hAnsi="Tahoma" w:cs="Tahoma"/>
                <w:sz w:val="20"/>
                <w:szCs w:val="20"/>
              </w:rPr>
              <w:t>4.</w:t>
            </w:r>
          </w:p>
        </w:tc>
        <w:tc>
          <w:tcPr>
            <w:tcW w:w="5661" w:type="dxa"/>
          </w:tcPr>
          <w:p w:rsidR="0011534C" w:rsidRPr="0011534C" w:rsidRDefault="0011534C" w:rsidP="00C1434F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11534C">
              <w:rPr>
                <w:rFonts w:ascii="Tahoma" w:eastAsia="Times New Roman" w:hAnsi="Tahoma" w:cs="Tahoma"/>
                <w:sz w:val="20"/>
                <w:szCs w:val="20"/>
              </w:rPr>
              <w:t>Ciśnienie maksymalne – 5,5 Mpa</w:t>
            </w:r>
          </w:p>
        </w:tc>
        <w:tc>
          <w:tcPr>
            <w:tcW w:w="1417" w:type="dxa"/>
          </w:tcPr>
          <w:p w:rsidR="0011534C" w:rsidRPr="0011534C" w:rsidRDefault="0011534C" w:rsidP="0011534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59" w:type="dxa"/>
          </w:tcPr>
          <w:p w:rsidR="0011534C" w:rsidRPr="0011534C" w:rsidRDefault="0011534C" w:rsidP="00C1434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1534C" w:rsidRPr="0011534C" w:rsidTr="0011534C">
        <w:tc>
          <w:tcPr>
            <w:tcW w:w="543" w:type="dxa"/>
          </w:tcPr>
          <w:p w:rsidR="0011534C" w:rsidRPr="0011534C" w:rsidRDefault="0011534C" w:rsidP="00C1434F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11534C">
              <w:rPr>
                <w:rFonts w:ascii="Tahoma" w:eastAsia="Times New Roman" w:hAnsi="Tahoma" w:cs="Tahoma"/>
                <w:sz w:val="20"/>
                <w:szCs w:val="20"/>
              </w:rPr>
              <w:t>5.</w:t>
            </w:r>
          </w:p>
        </w:tc>
        <w:tc>
          <w:tcPr>
            <w:tcW w:w="5661" w:type="dxa"/>
          </w:tcPr>
          <w:p w:rsidR="0011534C" w:rsidRPr="0011534C" w:rsidRDefault="0011534C" w:rsidP="00C1434F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11534C">
              <w:rPr>
                <w:rFonts w:ascii="Tahoma" w:eastAsia="Times New Roman" w:hAnsi="Tahoma" w:cs="Tahoma"/>
                <w:sz w:val="20"/>
                <w:szCs w:val="20"/>
              </w:rPr>
              <w:t xml:space="preserve">Ciężar aparatu ok. </w:t>
            </w:r>
            <w:smartTag w:uri="urn:schemas-microsoft-com:office:smarttags" w:element="metricconverter">
              <w:smartTagPr>
                <w:attr w:name="ProductID" w:val="5 kg"/>
              </w:smartTagPr>
              <w:r w:rsidRPr="0011534C">
                <w:rPr>
                  <w:rFonts w:ascii="Tahoma" w:eastAsia="Times New Roman" w:hAnsi="Tahoma" w:cs="Tahoma"/>
                  <w:sz w:val="20"/>
                  <w:szCs w:val="20"/>
                </w:rPr>
                <w:t>5 kg</w:t>
              </w:r>
            </w:smartTag>
          </w:p>
        </w:tc>
        <w:tc>
          <w:tcPr>
            <w:tcW w:w="1417" w:type="dxa"/>
          </w:tcPr>
          <w:p w:rsidR="0011534C" w:rsidRPr="0011534C" w:rsidRDefault="0011534C" w:rsidP="0011534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59" w:type="dxa"/>
          </w:tcPr>
          <w:p w:rsidR="0011534C" w:rsidRPr="0011534C" w:rsidRDefault="0011534C" w:rsidP="00C1434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1534C" w:rsidRPr="0011534C" w:rsidTr="0011534C">
        <w:tc>
          <w:tcPr>
            <w:tcW w:w="543" w:type="dxa"/>
          </w:tcPr>
          <w:p w:rsidR="0011534C" w:rsidRPr="0011534C" w:rsidRDefault="0011534C" w:rsidP="00C1434F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11534C">
              <w:rPr>
                <w:rFonts w:ascii="Tahoma" w:eastAsia="Times New Roman" w:hAnsi="Tahoma" w:cs="Tahoma"/>
                <w:sz w:val="20"/>
                <w:szCs w:val="20"/>
              </w:rPr>
              <w:t>6.</w:t>
            </w:r>
          </w:p>
        </w:tc>
        <w:tc>
          <w:tcPr>
            <w:tcW w:w="5661" w:type="dxa"/>
          </w:tcPr>
          <w:p w:rsidR="0011534C" w:rsidRPr="0011534C" w:rsidRDefault="0011534C" w:rsidP="00C1434F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11534C">
              <w:rPr>
                <w:rFonts w:ascii="Tahoma" w:eastAsia="Times New Roman" w:hAnsi="Tahoma" w:cs="Tahoma"/>
                <w:sz w:val="20"/>
                <w:szCs w:val="20"/>
              </w:rPr>
              <w:t xml:space="preserve">Aparat wyposażony w mobilną obudowę </w:t>
            </w:r>
            <w:r w:rsidRPr="0011534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butli,</w:t>
            </w:r>
            <w:r w:rsidRPr="0011534C">
              <w:rPr>
                <w:rFonts w:ascii="Tahoma" w:eastAsia="Times New Roman" w:hAnsi="Tahoma" w:cs="Tahoma"/>
                <w:sz w:val="20"/>
                <w:szCs w:val="20"/>
              </w:rPr>
              <w:t xml:space="preserve"> przystosowaną do butli o pojemności 10 litrów lub wózek.</w:t>
            </w:r>
          </w:p>
        </w:tc>
        <w:tc>
          <w:tcPr>
            <w:tcW w:w="1417" w:type="dxa"/>
          </w:tcPr>
          <w:p w:rsidR="0011534C" w:rsidRPr="0011534C" w:rsidRDefault="0011534C" w:rsidP="0011534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59" w:type="dxa"/>
          </w:tcPr>
          <w:p w:rsidR="0011534C" w:rsidRPr="0011534C" w:rsidRDefault="0011534C" w:rsidP="00C1434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1534C" w:rsidRPr="0011534C" w:rsidTr="0011534C">
        <w:tc>
          <w:tcPr>
            <w:tcW w:w="543" w:type="dxa"/>
          </w:tcPr>
          <w:p w:rsidR="0011534C" w:rsidRPr="0011534C" w:rsidRDefault="0011534C" w:rsidP="00C1434F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11534C">
              <w:rPr>
                <w:rFonts w:ascii="Tahoma" w:eastAsia="Times New Roman" w:hAnsi="Tahoma" w:cs="Tahoma"/>
                <w:sz w:val="20"/>
                <w:szCs w:val="20"/>
              </w:rPr>
              <w:t>7.</w:t>
            </w:r>
          </w:p>
        </w:tc>
        <w:tc>
          <w:tcPr>
            <w:tcW w:w="5661" w:type="dxa"/>
          </w:tcPr>
          <w:p w:rsidR="0011534C" w:rsidRPr="0011534C" w:rsidRDefault="0011534C" w:rsidP="00C1434F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11534C">
              <w:rPr>
                <w:rFonts w:ascii="Tahoma" w:eastAsia="Times New Roman" w:hAnsi="Tahoma" w:cs="Tahoma"/>
                <w:sz w:val="20"/>
                <w:szCs w:val="20"/>
              </w:rPr>
              <w:t>Wskaźnik przepływu gazu przez sondę</w:t>
            </w:r>
          </w:p>
        </w:tc>
        <w:tc>
          <w:tcPr>
            <w:tcW w:w="1417" w:type="dxa"/>
          </w:tcPr>
          <w:p w:rsidR="0011534C" w:rsidRPr="0011534C" w:rsidRDefault="0011534C" w:rsidP="0011534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59" w:type="dxa"/>
          </w:tcPr>
          <w:p w:rsidR="0011534C" w:rsidRPr="0011534C" w:rsidRDefault="0011534C" w:rsidP="00C1434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1534C" w:rsidRPr="0011534C" w:rsidTr="0011534C">
        <w:tc>
          <w:tcPr>
            <w:tcW w:w="543" w:type="dxa"/>
          </w:tcPr>
          <w:p w:rsidR="0011534C" w:rsidRPr="0011534C" w:rsidRDefault="0011534C" w:rsidP="00C1434F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11534C">
              <w:rPr>
                <w:rFonts w:ascii="Tahoma" w:eastAsia="Times New Roman" w:hAnsi="Tahoma" w:cs="Tahoma"/>
                <w:sz w:val="20"/>
                <w:szCs w:val="20"/>
              </w:rPr>
              <w:t>8.</w:t>
            </w:r>
          </w:p>
        </w:tc>
        <w:tc>
          <w:tcPr>
            <w:tcW w:w="5661" w:type="dxa"/>
          </w:tcPr>
          <w:p w:rsidR="0011534C" w:rsidRPr="0011534C" w:rsidRDefault="0011534C" w:rsidP="00C1434F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11534C">
              <w:rPr>
                <w:rFonts w:ascii="Tahoma" w:eastAsia="Times New Roman" w:hAnsi="Tahoma" w:cs="Tahoma"/>
                <w:sz w:val="20"/>
                <w:szCs w:val="20"/>
              </w:rPr>
              <w:t>Manometr (wskaźnik ciśnienia pracy)</w:t>
            </w:r>
          </w:p>
        </w:tc>
        <w:tc>
          <w:tcPr>
            <w:tcW w:w="1417" w:type="dxa"/>
          </w:tcPr>
          <w:p w:rsidR="0011534C" w:rsidRPr="0011534C" w:rsidRDefault="0011534C" w:rsidP="0011534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59" w:type="dxa"/>
          </w:tcPr>
          <w:p w:rsidR="0011534C" w:rsidRPr="0011534C" w:rsidRDefault="0011534C" w:rsidP="00C1434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1534C" w:rsidRPr="0011534C" w:rsidTr="0011534C">
        <w:tc>
          <w:tcPr>
            <w:tcW w:w="543" w:type="dxa"/>
          </w:tcPr>
          <w:p w:rsidR="0011534C" w:rsidRPr="0011534C" w:rsidRDefault="0011534C" w:rsidP="00C1434F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11534C">
              <w:rPr>
                <w:rFonts w:ascii="Tahoma" w:eastAsia="Times New Roman" w:hAnsi="Tahoma" w:cs="Tahoma"/>
                <w:sz w:val="20"/>
                <w:szCs w:val="20"/>
              </w:rPr>
              <w:t>9.</w:t>
            </w:r>
          </w:p>
        </w:tc>
        <w:tc>
          <w:tcPr>
            <w:tcW w:w="5661" w:type="dxa"/>
          </w:tcPr>
          <w:p w:rsidR="0011534C" w:rsidRPr="0011534C" w:rsidRDefault="0011534C" w:rsidP="00C1434F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11534C">
              <w:rPr>
                <w:rFonts w:ascii="Tahoma" w:eastAsia="Times New Roman" w:hAnsi="Tahoma" w:cs="Tahoma"/>
                <w:sz w:val="20"/>
                <w:szCs w:val="20"/>
              </w:rPr>
              <w:t>Pokrętło regulacji ciśnienia gazu zasilającego sondę</w:t>
            </w:r>
          </w:p>
        </w:tc>
        <w:tc>
          <w:tcPr>
            <w:tcW w:w="1417" w:type="dxa"/>
          </w:tcPr>
          <w:p w:rsidR="0011534C" w:rsidRPr="0011534C" w:rsidRDefault="0011534C" w:rsidP="0011534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59" w:type="dxa"/>
          </w:tcPr>
          <w:p w:rsidR="0011534C" w:rsidRPr="0011534C" w:rsidRDefault="0011534C" w:rsidP="00C1434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1534C" w:rsidRPr="0011534C" w:rsidTr="0011534C">
        <w:tc>
          <w:tcPr>
            <w:tcW w:w="543" w:type="dxa"/>
          </w:tcPr>
          <w:p w:rsidR="0011534C" w:rsidRPr="0011534C" w:rsidRDefault="0011534C" w:rsidP="00C1434F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11534C">
              <w:rPr>
                <w:rFonts w:ascii="Tahoma" w:eastAsia="Times New Roman" w:hAnsi="Tahoma" w:cs="Tahoma"/>
                <w:sz w:val="20"/>
                <w:szCs w:val="20"/>
              </w:rPr>
              <w:t>10.</w:t>
            </w:r>
          </w:p>
        </w:tc>
        <w:tc>
          <w:tcPr>
            <w:tcW w:w="5661" w:type="dxa"/>
          </w:tcPr>
          <w:p w:rsidR="0011534C" w:rsidRPr="0011534C" w:rsidRDefault="0011534C" w:rsidP="00C1434F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11534C">
              <w:rPr>
                <w:rFonts w:ascii="Tahoma" w:eastAsia="Times New Roman" w:hAnsi="Tahoma" w:cs="Tahoma"/>
                <w:sz w:val="20"/>
                <w:szCs w:val="20"/>
              </w:rPr>
              <w:t>Pedał sterujący</w:t>
            </w:r>
          </w:p>
        </w:tc>
        <w:tc>
          <w:tcPr>
            <w:tcW w:w="1417" w:type="dxa"/>
          </w:tcPr>
          <w:p w:rsidR="0011534C" w:rsidRPr="0011534C" w:rsidRDefault="0011534C" w:rsidP="0011534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59" w:type="dxa"/>
          </w:tcPr>
          <w:p w:rsidR="0011534C" w:rsidRPr="0011534C" w:rsidRDefault="0011534C" w:rsidP="00C1434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1534C" w:rsidRPr="0011534C" w:rsidTr="0011534C">
        <w:tc>
          <w:tcPr>
            <w:tcW w:w="543" w:type="dxa"/>
          </w:tcPr>
          <w:p w:rsidR="0011534C" w:rsidRPr="0011534C" w:rsidRDefault="0011534C" w:rsidP="00C1434F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11534C">
              <w:rPr>
                <w:rFonts w:ascii="Tahoma" w:eastAsia="Times New Roman" w:hAnsi="Tahoma" w:cs="Tahoma"/>
                <w:sz w:val="20"/>
                <w:szCs w:val="20"/>
              </w:rPr>
              <w:t>11.</w:t>
            </w:r>
          </w:p>
        </w:tc>
        <w:tc>
          <w:tcPr>
            <w:tcW w:w="5661" w:type="dxa"/>
          </w:tcPr>
          <w:p w:rsidR="0011534C" w:rsidRPr="0011534C" w:rsidRDefault="0011534C" w:rsidP="00C1434F">
            <w:pP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11534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Możliwość podłączenia (i pracy) sond kriochirurgicznych dla różnych specjalności medycznych (np. ginekologia, dermatologia, flebologia).</w:t>
            </w:r>
          </w:p>
        </w:tc>
        <w:tc>
          <w:tcPr>
            <w:tcW w:w="1417" w:type="dxa"/>
          </w:tcPr>
          <w:p w:rsidR="0011534C" w:rsidRPr="0011534C" w:rsidRDefault="0011534C" w:rsidP="0011534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59" w:type="dxa"/>
          </w:tcPr>
          <w:p w:rsidR="0011534C" w:rsidRPr="0011534C" w:rsidRDefault="0011534C" w:rsidP="00C1434F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11534C" w:rsidRPr="0011534C" w:rsidTr="0011534C">
        <w:tc>
          <w:tcPr>
            <w:tcW w:w="543" w:type="dxa"/>
          </w:tcPr>
          <w:p w:rsidR="0011534C" w:rsidRPr="0011534C" w:rsidRDefault="0011534C" w:rsidP="00C1434F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11534C">
              <w:rPr>
                <w:rFonts w:ascii="Tahoma" w:eastAsia="Times New Roman" w:hAnsi="Tahoma" w:cs="Tahoma"/>
                <w:sz w:val="20"/>
                <w:szCs w:val="20"/>
              </w:rPr>
              <w:t>12.</w:t>
            </w:r>
          </w:p>
        </w:tc>
        <w:tc>
          <w:tcPr>
            <w:tcW w:w="5661" w:type="dxa"/>
          </w:tcPr>
          <w:p w:rsidR="0011534C" w:rsidRPr="0011534C" w:rsidRDefault="0011534C" w:rsidP="00C1434F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11534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Okres gwarancji na oferowane urządzenie - 24 m-ce.</w:t>
            </w:r>
          </w:p>
        </w:tc>
        <w:tc>
          <w:tcPr>
            <w:tcW w:w="1417" w:type="dxa"/>
          </w:tcPr>
          <w:p w:rsidR="0011534C" w:rsidRPr="0011534C" w:rsidRDefault="0011534C" w:rsidP="0011534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59" w:type="dxa"/>
          </w:tcPr>
          <w:p w:rsidR="0011534C" w:rsidRPr="0011534C" w:rsidRDefault="0011534C" w:rsidP="00C1434F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11534C" w:rsidRPr="0011534C" w:rsidTr="0011534C">
        <w:tc>
          <w:tcPr>
            <w:tcW w:w="543" w:type="dxa"/>
          </w:tcPr>
          <w:p w:rsidR="0011534C" w:rsidRPr="0011534C" w:rsidRDefault="0011534C" w:rsidP="00C1434F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11534C">
              <w:rPr>
                <w:rFonts w:ascii="Tahoma" w:eastAsia="Times New Roman" w:hAnsi="Tahoma" w:cs="Tahoma"/>
                <w:sz w:val="20"/>
                <w:szCs w:val="20"/>
              </w:rPr>
              <w:t>13.</w:t>
            </w:r>
          </w:p>
        </w:tc>
        <w:tc>
          <w:tcPr>
            <w:tcW w:w="5661" w:type="dxa"/>
          </w:tcPr>
          <w:p w:rsidR="0011534C" w:rsidRPr="0011534C" w:rsidRDefault="0011534C" w:rsidP="00C1434F">
            <w:pP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11534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Przeglądy: </w:t>
            </w:r>
          </w:p>
          <w:p w:rsidR="0011534C" w:rsidRPr="0011534C" w:rsidRDefault="0011534C" w:rsidP="00C1434F">
            <w:pP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11534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- pierwszy po trzech latach od zakupu urządzenia, </w:t>
            </w:r>
          </w:p>
          <w:p w:rsidR="0011534C" w:rsidRPr="0011534C" w:rsidRDefault="0011534C" w:rsidP="00C1434F">
            <w:pP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11534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- kolejne przeglądy co roku.  </w:t>
            </w:r>
          </w:p>
          <w:p w:rsidR="0011534C" w:rsidRPr="0011534C" w:rsidRDefault="0011534C" w:rsidP="00C1434F">
            <w:pP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11534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Przeglądy sondy natryskowej co roku.</w:t>
            </w:r>
          </w:p>
          <w:p w:rsidR="0011534C" w:rsidRPr="0011534C" w:rsidRDefault="0011534C" w:rsidP="00C1434F">
            <w:pP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:rsidR="0011534C" w:rsidRPr="0011534C" w:rsidRDefault="0011534C" w:rsidP="0011534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59" w:type="dxa"/>
          </w:tcPr>
          <w:p w:rsidR="0011534C" w:rsidRPr="0011534C" w:rsidRDefault="0011534C" w:rsidP="00C1434F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11534C" w:rsidRPr="0011534C" w:rsidTr="0011534C">
        <w:tc>
          <w:tcPr>
            <w:tcW w:w="543" w:type="dxa"/>
          </w:tcPr>
          <w:p w:rsidR="0011534C" w:rsidRPr="0011534C" w:rsidRDefault="0011534C" w:rsidP="00C1434F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11534C">
              <w:rPr>
                <w:rFonts w:ascii="Tahoma" w:eastAsia="Times New Roman" w:hAnsi="Tahoma" w:cs="Tahoma"/>
                <w:sz w:val="20"/>
                <w:szCs w:val="20"/>
              </w:rPr>
              <w:t>14.</w:t>
            </w:r>
          </w:p>
        </w:tc>
        <w:tc>
          <w:tcPr>
            <w:tcW w:w="5661" w:type="dxa"/>
          </w:tcPr>
          <w:p w:rsidR="0011534C" w:rsidRPr="0011534C" w:rsidRDefault="0011534C" w:rsidP="00C1434F">
            <w:pP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11534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Szkolenie personelu (certyfikat potwierdzający przeszkolenie </w:t>
            </w:r>
            <w:r w:rsidRPr="0011534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lastRenderedPageBreak/>
              <w:t>personelu) przez Oferenta</w:t>
            </w:r>
          </w:p>
        </w:tc>
        <w:tc>
          <w:tcPr>
            <w:tcW w:w="1417" w:type="dxa"/>
          </w:tcPr>
          <w:p w:rsidR="0011534C" w:rsidRPr="0011534C" w:rsidRDefault="0011534C" w:rsidP="0011534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559" w:type="dxa"/>
          </w:tcPr>
          <w:p w:rsidR="0011534C" w:rsidRPr="0011534C" w:rsidRDefault="0011534C" w:rsidP="00C1434F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11534C" w:rsidRPr="0011534C" w:rsidTr="0011534C">
        <w:tc>
          <w:tcPr>
            <w:tcW w:w="543" w:type="dxa"/>
          </w:tcPr>
          <w:p w:rsidR="0011534C" w:rsidRPr="0011534C" w:rsidRDefault="0011534C" w:rsidP="00C1434F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11534C">
              <w:rPr>
                <w:rFonts w:ascii="Tahoma" w:eastAsia="Times New Roman" w:hAnsi="Tahoma" w:cs="Tahoma"/>
                <w:sz w:val="20"/>
                <w:szCs w:val="20"/>
              </w:rPr>
              <w:lastRenderedPageBreak/>
              <w:t>15.</w:t>
            </w:r>
          </w:p>
        </w:tc>
        <w:tc>
          <w:tcPr>
            <w:tcW w:w="5661" w:type="dxa"/>
          </w:tcPr>
          <w:p w:rsidR="0011534C" w:rsidRPr="0011534C" w:rsidRDefault="0011534C" w:rsidP="00C1434F">
            <w:pP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11534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Certyfikat CE, deklaracja zgodności</w:t>
            </w:r>
          </w:p>
        </w:tc>
        <w:tc>
          <w:tcPr>
            <w:tcW w:w="1417" w:type="dxa"/>
          </w:tcPr>
          <w:p w:rsidR="0011534C" w:rsidRPr="0011534C" w:rsidRDefault="0011534C" w:rsidP="0011534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59" w:type="dxa"/>
          </w:tcPr>
          <w:p w:rsidR="0011534C" w:rsidRPr="0011534C" w:rsidRDefault="0011534C" w:rsidP="00C1434F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11534C" w:rsidRPr="0011534C" w:rsidTr="0011534C">
        <w:tc>
          <w:tcPr>
            <w:tcW w:w="543" w:type="dxa"/>
          </w:tcPr>
          <w:p w:rsidR="0011534C" w:rsidRPr="0011534C" w:rsidRDefault="0011534C" w:rsidP="00C1434F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11534C">
              <w:rPr>
                <w:rFonts w:ascii="Tahoma" w:eastAsia="Times New Roman" w:hAnsi="Tahoma" w:cs="Tahoma"/>
                <w:sz w:val="20"/>
                <w:szCs w:val="20"/>
              </w:rPr>
              <w:t>16.</w:t>
            </w:r>
          </w:p>
        </w:tc>
        <w:tc>
          <w:tcPr>
            <w:tcW w:w="5661" w:type="dxa"/>
          </w:tcPr>
          <w:p w:rsidR="0011534C" w:rsidRPr="0011534C" w:rsidRDefault="0011534C" w:rsidP="00C1434F">
            <w:pP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11534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Gwarantowana dostępność części zamiennych 10 lat</w:t>
            </w:r>
          </w:p>
        </w:tc>
        <w:tc>
          <w:tcPr>
            <w:tcW w:w="1417" w:type="dxa"/>
          </w:tcPr>
          <w:p w:rsidR="0011534C" w:rsidRPr="0011534C" w:rsidRDefault="0011534C" w:rsidP="0011534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59" w:type="dxa"/>
          </w:tcPr>
          <w:p w:rsidR="0011534C" w:rsidRPr="0011534C" w:rsidRDefault="0011534C" w:rsidP="00C1434F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11534C" w:rsidRPr="0011534C" w:rsidTr="0011534C">
        <w:tc>
          <w:tcPr>
            <w:tcW w:w="543" w:type="dxa"/>
          </w:tcPr>
          <w:p w:rsidR="0011534C" w:rsidRPr="0011534C" w:rsidRDefault="0011534C" w:rsidP="00C1434F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11534C">
              <w:rPr>
                <w:rFonts w:ascii="Tahoma" w:eastAsia="Times New Roman" w:hAnsi="Tahoma" w:cs="Tahoma"/>
                <w:sz w:val="20"/>
                <w:szCs w:val="20"/>
              </w:rPr>
              <w:t>17.</w:t>
            </w:r>
          </w:p>
        </w:tc>
        <w:tc>
          <w:tcPr>
            <w:tcW w:w="5661" w:type="dxa"/>
          </w:tcPr>
          <w:p w:rsidR="0011534C" w:rsidRPr="0011534C" w:rsidRDefault="0011534C" w:rsidP="00C1434F">
            <w:pP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11534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Instrukcja obsługi w języku polskim</w:t>
            </w:r>
          </w:p>
        </w:tc>
        <w:tc>
          <w:tcPr>
            <w:tcW w:w="1417" w:type="dxa"/>
          </w:tcPr>
          <w:p w:rsidR="0011534C" w:rsidRPr="0011534C" w:rsidRDefault="0011534C" w:rsidP="0011534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59" w:type="dxa"/>
          </w:tcPr>
          <w:p w:rsidR="0011534C" w:rsidRPr="0011534C" w:rsidRDefault="0011534C" w:rsidP="00C1434F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11534C" w:rsidRPr="0011534C" w:rsidTr="0011534C">
        <w:tc>
          <w:tcPr>
            <w:tcW w:w="543" w:type="dxa"/>
          </w:tcPr>
          <w:p w:rsidR="0011534C" w:rsidRPr="0011534C" w:rsidRDefault="0011534C" w:rsidP="00C1434F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11534C">
              <w:rPr>
                <w:rFonts w:ascii="Tahoma" w:eastAsia="Times New Roman" w:hAnsi="Tahoma" w:cs="Tahoma"/>
                <w:sz w:val="20"/>
                <w:szCs w:val="20"/>
              </w:rPr>
              <w:t>18.</w:t>
            </w:r>
          </w:p>
        </w:tc>
        <w:tc>
          <w:tcPr>
            <w:tcW w:w="5661" w:type="dxa"/>
          </w:tcPr>
          <w:p w:rsidR="0011534C" w:rsidRPr="0011534C" w:rsidRDefault="0011534C" w:rsidP="00C1434F">
            <w:pP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11534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Serwis gwarancyjny i pogwarancyjny prowadzony przez Oferenta</w:t>
            </w:r>
          </w:p>
        </w:tc>
        <w:tc>
          <w:tcPr>
            <w:tcW w:w="1417" w:type="dxa"/>
          </w:tcPr>
          <w:p w:rsidR="0011534C" w:rsidRPr="0011534C" w:rsidRDefault="0011534C" w:rsidP="0011534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59" w:type="dxa"/>
          </w:tcPr>
          <w:p w:rsidR="0011534C" w:rsidRPr="0011534C" w:rsidRDefault="0011534C" w:rsidP="00C1434F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11534C" w:rsidRPr="0011534C" w:rsidTr="0011534C">
        <w:trPr>
          <w:trHeight w:val="1209"/>
        </w:trPr>
        <w:tc>
          <w:tcPr>
            <w:tcW w:w="543" w:type="dxa"/>
          </w:tcPr>
          <w:p w:rsidR="0011534C" w:rsidRPr="0011534C" w:rsidRDefault="0011534C" w:rsidP="00C1434F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11534C">
              <w:rPr>
                <w:rFonts w:ascii="Tahoma" w:eastAsia="Times New Roman" w:hAnsi="Tahoma" w:cs="Tahoma"/>
                <w:sz w:val="20"/>
                <w:szCs w:val="20"/>
              </w:rPr>
              <w:t>19.</w:t>
            </w:r>
          </w:p>
        </w:tc>
        <w:tc>
          <w:tcPr>
            <w:tcW w:w="5661" w:type="dxa"/>
          </w:tcPr>
          <w:p w:rsidR="0011534C" w:rsidRPr="0011534C" w:rsidRDefault="0011534C" w:rsidP="00C1434F">
            <w:pPr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</w:rPr>
            </w:pPr>
            <w:r w:rsidRPr="0011534C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</w:rPr>
              <w:t xml:space="preserve">Wyposażenie </w:t>
            </w:r>
            <w:r w:rsidRPr="0011534C">
              <w:rPr>
                <w:rFonts w:ascii="Tahoma" w:eastAsia="Times New Roman" w:hAnsi="Tahoma" w:cs="Tahoma"/>
                <w:bCs/>
                <w:sz w:val="20"/>
                <w:szCs w:val="20"/>
              </w:rPr>
              <w:t>:</w:t>
            </w:r>
          </w:p>
          <w:p w:rsidR="0011534C" w:rsidRPr="0011534C" w:rsidRDefault="0011534C" w:rsidP="00C1434F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11534C">
              <w:rPr>
                <w:rFonts w:ascii="Tahoma" w:eastAsia="Times New Roman" w:hAnsi="Tahoma" w:cs="Tahoma"/>
                <w:sz w:val="20"/>
                <w:szCs w:val="20"/>
              </w:rPr>
              <w:t>Sonda natryskowa ( wersja ginekologiczna ) -1 szt.</w:t>
            </w:r>
          </w:p>
          <w:p w:rsidR="0011534C" w:rsidRPr="0011534C" w:rsidRDefault="0011534C" w:rsidP="00C1434F">
            <w:pP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11534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Sonda kontaktowa do tarczy szyjki </w:t>
            </w:r>
            <w:r w:rsidRPr="0011534C"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</w:rPr>
              <w:t>Φ</w:t>
            </w:r>
            <w:r w:rsidRPr="0011534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20 – 1 szt. </w:t>
            </w:r>
          </w:p>
          <w:p w:rsidR="0011534C" w:rsidRPr="0011534C" w:rsidRDefault="0011534C" w:rsidP="00C1434F">
            <w:pP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11534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Sonda kontaktowa do tarczy szyjki </w:t>
            </w:r>
            <w:r w:rsidRPr="0011534C"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</w:rPr>
              <w:t>Φ</w:t>
            </w:r>
            <w:r w:rsidRPr="0011534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24 – 1 szt. </w:t>
            </w:r>
          </w:p>
          <w:p w:rsidR="0011534C" w:rsidRPr="0011534C" w:rsidRDefault="0011534C" w:rsidP="00C1434F">
            <w:pP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11534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Sonda kontaktowa stożkowa </w:t>
            </w:r>
            <w:r w:rsidRPr="0011534C"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</w:rPr>
              <w:t>Φ</w:t>
            </w:r>
            <w:r w:rsidRPr="0011534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15 – 1 szt. </w:t>
            </w:r>
          </w:p>
          <w:p w:rsidR="0011534C" w:rsidRPr="0011534C" w:rsidRDefault="0011534C" w:rsidP="00C1434F">
            <w:pP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11534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Sonda kontaktowa tarczowo-kanałowa </w:t>
            </w:r>
            <w:r w:rsidRPr="0011534C"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</w:rPr>
              <w:t>Φ</w:t>
            </w:r>
            <w:r w:rsidRPr="0011534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15/</w:t>
            </w:r>
            <w:r w:rsidRPr="0011534C"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</w:rPr>
              <w:t xml:space="preserve"> Φ</w:t>
            </w:r>
            <w:r w:rsidRPr="0011534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3,5 – 1 szt.</w:t>
            </w:r>
          </w:p>
          <w:p w:rsidR="0011534C" w:rsidRPr="0011534C" w:rsidRDefault="0011534C" w:rsidP="00C1434F">
            <w:pPr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11534C" w:rsidRPr="0011534C" w:rsidRDefault="0011534C" w:rsidP="0011534C">
            <w:pPr>
              <w:jc w:val="center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59" w:type="dxa"/>
          </w:tcPr>
          <w:p w:rsidR="0011534C" w:rsidRPr="0011534C" w:rsidRDefault="0011534C" w:rsidP="00C1434F">
            <w:pPr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</w:p>
        </w:tc>
      </w:tr>
      <w:tr w:rsidR="0011534C" w:rsidRPr="0011534C" w:rsidTr="0011534C">
        <w:trPr>
          <w:trHeight w:val="1209"/>
        </w:trPr>
        <w:tc>
          <w:tcPr>
            <w:tcW w:w="543" w:type="dxa"/>
          </w:tcPr>
          <w:p w:rsidR="0011534C" w:rsidRPr="0011534C" w:rsidRDefault="0011534C" w:rsidP="00C1434F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20.</w:t>
            </w:r>
          </w:p>
        </w:tc>
        <w:tc>
          <w:tcPr>
            <w:tcW w:w="5661" w:type="dxa"/>
          </w:tcPr>
          <w:p w:rsidR="0011534C" w:rsidRPr="0011534C" w:rsidRDefault="0011534C" w:rsidP="00C1434F">
            <w:pPr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</w:rPr>
              <w:t>Okres gwarancji min. 36 miesięcy</w:t>
            </w:r>
          </w:p>
        </w:tc>
        <w:tc>
          <w:tcPr>
            <w:tcW w:w="1417" w:type="dxa"/>
          </w:tcPr>
          <w:p w:rsidR="0011534C" w:rsidRDefault="0011534C" w:rsidP="0011534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59" w:type="dxa"/>
          </w:tcPr>
          <w:p w:rsidR="0011534C" w:rsidRPr="0011534C" w:rsidRDefault="0011534C" w:rsidP="00C1434F">
            <w:pPr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</w:p>
        </w:tc>
      </w:tr>
    </w:tbl>
    <w:p w:rsidR="0011534C" w:rsidRPr="0011534C" w:rsidRDefault="0011534C" w:rsidP="0011534C">
      <w:pPr>
        <w:pStyle w:val="Tekstpodstawowy"/>
        <w:rPr>
          <w:rFonts w:ascii="Tahoma" w:hAnsi="Tahoma" w:cs="Tahoma"/>
          <w:sz w:val="20"/>
          <w:szCs w:val="20"/>
        </w:rPr>
      </w:pPr>
    </w:p>
    <w:p w:rsidR="0011534C" w:rsidRPr="00CE134F" w:rsidRDefault="0011534C" w:rsidP="0011534C">
      <w:pPr>
        <w:pStyle w:val="Tekstpodstawowy"/>
        <w:rPr>
          <w:sz w:val="20"/>
        </w:rPr>
      </w:pPr>
    </w:p>
    <w:p w:rsidR="0011534C" w:rsidRPr="00CE134F" w:rsidRDefault="0011534C" w:rsidP="0011534C">
      <w:pPr>
        <w:pStyle w:val="Tekstpodstawowy"/>
        <w:rPr>
          <w:sz w:val="20"/>
        </w:rPr>
      </w:pPr>
    </w:p>
    <w:p w:rsidR="0011534C" w:rsidRPr="00CE134F" w:rsidRDefault="0011534C" w:rsidP="0011534C">
      <w:pPr>
        <w:pStyle w:val="Tekstpodstawowy"/>
        <w:rPr>
          <w:sz w:val="20"/>
        </w:rPr>
      </w:pPr>
      <w:r w:rsidRPr="00CE134F">
        <w:rPr>
          <w:sz w:val="20"/>
        </w:rPr>
        <w:t xml:space="preserve">  </w:t>
      </w:r>
    </w:p>
    <w:p w:rsidR="001B4650" w:rsidRDefault="001B4650"/>
    <w:sectPr w:rsidR="001B4650" w:rsidSect="00EA55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66FF" w:rsidRDefault="009566FF" w:rsidP="00B86C60">
      <w:pPr>
        <w:spacing w:after="0" w:line="240" w:lineRule="auto"/>
      </w:pPr>
      <w:r>
        <w:separator/>
      </w:r>
    </w:p>
  </w:endnote>
  <w:endnote w:type="continuationSeparator" w:id="1">
    <w:p w:rsidR="009566FF" w:rsidRDefault="009566FF" w:rsidP="00B86C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C60" w:rsidRDefault="00B86C60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C60" w:rsidRDefault="00B86C60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C60" w:rsidRDefault="00B86C6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66FF" w:rsidRDefault="009566FF" w:rsidP="00B86C60">
      <w:pPr>
        <w:spacing w:after="0" w:line="240" w:lineRule="auto"/>
      </w:pPr>
      <w:r>
        <w:separator/>
      </w:r>
    </w:p>
  </w:footnote>
  <w:footnote w:type="continuationSeparator" w:id="1">
    <w:p w:rsidR="009566FF" w:rsidRDefault="009566FF" w:rsidP="00B86C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C60" w:rsidRDefault="00B86C60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C60" w:rsidRDefault="00B86C60" w:rsidP="00B86C60">
    <w:pPr>
      <w:pStyle w:val="Nagwek"/>
      <w:jc w:val="center"/>
    </w:pPr>
    <w:r>
      <w:rPr>
        <w:noProof/>
      </w:rPr>
      <w:drawing>
        <wp:inline distT="0" distB="0" distL="0" distR="0">
          <wp:extent cx="1676400" cy="838200"/>
          <wp:effectExtent l="19050" t="0" r="0" b="0"/>
          <wp:docPr id="1" name="Obraz 0" descr="interreg-litwa-polsk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rreg-litwa-polska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76400" cy="838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C60" w:rsidRDefault="00B86C6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B61F0C"/>
    <w:multiLevelType w:val="hybridMultilevel"/>
    <w:tmpl w:val="29C82D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1534C"/>
    <w:rsid w:val="0011534C"/>
    <w:rsid w:val="001B4650"/>
    <w:rsid w:val="009566FF"/>
    <w:rsid w:val="00B175C3"/>
    <w:rsid w:val="00B86C60"/>
    <w:rsid w:val="00DB2D75"/>
    <w:rsid w:val="00EA55C2"/>
    <w:rsid w:val="00F05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A55C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1534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1534C"/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unhideWhenUsed/>
    <w:rsid w:val="00B86C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86C60"/>
  </w:style>
  <w:style w:type="paragraph" w:styleId="Stopka">
    <w:name w:val="footer"/>
    <w:basedOn w:val="Normalny"/>
    <w:link w:val="StopkaZnak"/>
    <w:uiPriority w:val="99"/>
    <w:semiHidden/>
    <w:unhideWhenUsed/>
    <w:rsid w:val="00B86C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86C60"/>
  </w:style>
  <w:style w:type="paragraph" w:styleId="Tekstdymka">
    <w:name w:val="Balloon Text"/>
    <w:basedOn w:val="Normalny"/>
    <w:link w:val="TekstdymkaZnak"/>
    <w:uiPriority w:val="99"/>
    <w:semiHidden/>
    <w:unhideWhenUsed/>
    <w:rsid w:val="00B86C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6C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249</Words>
  <Characters>1494</Characters>
  <Application>Microsoft Office Word</Application>
  <DocSecurity>0</DocSecurity>
  <Lines>12</Lines>
  <Paragraphs>3</Paragraphs>
  <ScaleCrop>false</ScaleCrop>
  <Company>Your Company Name</Company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Your User Name</cp:lastModifiedBy>
  <cp:revision>6</cp:revision>
  <cp:lastPrinted>2017-04-04T05:28:00Z</cp:lastPrinted>
  <dcterms:created xsi:type="dcterms:W3CDTF">2017-03-27T07:29:00Z</dcterms:created>
  <dcterms:modified xsi:type="dcterms:W3CDTF">2017-04-04T05:28:00Z</dcterms:modified>
</cp:coreProperties>
</file>